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书名：旅游生态补偿理论与实践  以云南省玉龙纳西族自治县为例</w:t>
      </w:r>
    </w:p>
    <w:p>
      <w:r>
        <w:t>作者：蒋依依著</w:t>
      </w:r>
    </w:p>
    <w:p>
      <w:r>
        <w:t>出版社：北京：旅游教育出版社</w:t>
      </w:r>
    </w:p>
    <w:p>
      <w:r>
        <w:t>出版日期：2017.08</w:t>
      </w:r>
    </w:p>
    <w:p>
      <w:r>
        <w:t>总页数：164</w:t>
      </w:r>
    </w:p>
    <w:p>
      <w:r>
        <w:t>更多请访问教客网: www.jiaokey.com</w:t>
      </w:r>
    </w:p>
    <w:p>
      <w:r>
        <w:t>旅游生态补偿理论与实践  以云南省玉龙纳西族自治县为例 评论地址：https://www.jiaokey.com/book/detail/14370458.html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