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小提琴与室内乐队世界经典名曲集   1   威尼斯狂欢节</w:t>
      </w:r>
    </w:p>
    <w:p>
      <w:r>
        <w:rPr>
          <w:rFonts w:ascii="宋体" w:hAnsi="宋体" w:eastAsia="宋体"/>
          <w:sz w:val="24"/>
        </w:rPr>
        <w:t>蒋雄达编配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小提琴与室内乐队世界经典名曲集   1   威尼斯狂欢节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本书出售、求购地址：https://www.jiaokey.com/book/detail/14370276.html</w:t>
      </w:r>
    </w:p>
    <w:p>
      <w:r>
        <w:t>更多相关图书推荐：https://www.jiaokey.com</w:t>
      </w:r>
    </w:p>
    <w:p>
      <w:r>
        <w:t>蒋雄达编配 其他作品：https://www.jiaokey.com/tag/蒋雄达编配.html</w:t>
      </w:r>
    </w:p>
    <w:p>
      <w:r>
        <w:t>关键词搜索：https://www.jiaokey.com/tag/小提琴与室内乐队世界经典名曲集   1   威尼斯狂欢节.html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