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书名：灵感与技法的突破  解密当代国际水彩名家创作  第3卷</w:t>
      </w:r>
    </w:p>
    <w:p>
      <w:r>
        <w:t>作者：周天涯，侯汝安编著</w:t>
      </w:r>
    </w:p>
    <w:p>
      <w:r>
        <w:t>出版社：长春：吉林美术出版社</w:t>
      </w:r>
    </w:p>
    <w:p>
      <w:r>
        <w:t>出版日期：2016.10</w:t>
      </w:r>
    </w:p>
    <w:p>
      <w:r>
        <w:t>总页数：141</w:t>
      </w:r>
    </w:p>
    <w:p>
      <w:r>
        <w:t>更多请访问教客网: www.jiaokey.com</w:t>
      </w:r>
    </w:p>
    <w:p>
      <w:r>
        <w:t>灵感与技法的突破  解密当代国际水彩名家创作  第3卷 评论地址：https://www.jiaokey.com/book/detail/14369949.html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