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读《苦菜花》小说弘扬母爱文化（威海艺校杯）有奖征文获奖作品集</w:t>
      </w:r>
    </w:p>
    <w:p>
      <w:r>
        <w:rPr>
          <w:rFonts w:ascii="宋体" w:hAnsi="宋体" w:eastAsia="宋体"/>
          <w:sz w:val="24"/>
        </w:rPr>
        <w:t>山东省威海艺术学校（乳山幼师）冯德英文学馆编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读《苦菜花》小说弘扬母爱文化（威海艺校杯）有奖征文获奖作品集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山东省威海艺术学校（乳山幼师）冯德英文学馆编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本书出售、求购地址：https://www.jiaokey.com/book/detail/14369758.html</w:t>
      </w:r>
    </w:p>
    <w:p>
      <w:r>
        <w:t>更多相关图书推荐：https://www.jiaokey.com</w:t>
      </w:r>
    </w:p>
    <w:p>
      <w:r>
        <w:t>山东省威海艺术学校（乳山幼师）冯德英文学馆编 其他作品：https://www.jiaokey.com/tag/山东省威海艺术学校（乳山幼师）冯德英文学馆编.html</w:t>
      </w:r>
    </w:p>
    <w:p>
      <w:r>
        <w:t>关键词搜索：https://www.jiaokey.com/tag/读《苦菜花》小说弘扬母爱文化（威海艺校杯）有奖征文获奖作品集.html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