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电磁兼容性设计手册</w:t>
      </w:r>
    </w:p>
    <w:p>
      <w:r>
        <w:rPr>
          <w:rFonts w:ascii="宋体" w:hAnsi="宋体" w:eastAsia="宋体"/>
          <w:sz w:val="24"/>
        </w:rPr>
        <w:t>陈穷，沈天伟，李坚，林国贤等译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电磁兼容性设计手册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陈穷，沈天伟，李坚，林国贤等译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本书出售、求购地址：https://www.jiaokey.com/book/detail/14369108.html</w:t>
      </w:r>
    </w:p>
    <w:p>
      <w:r>
        <w:t>更多相关图书推荐：https://www.jiaokey.com</w:t>
      </w:r>
    </w:p>
    <w:p>
      <w:r>
        <w:t>陈穷，沈天伟，李坚，林国贤等译 其他作品：https://www.jiaokey.com/tag/陈穷，沈天伟，李坚，林国贤等译.html</w:t>
      </w:r>
    </w:p>
    <w:p>
      <w:r>
        <w:t>航空工业部 出版图书：https://www.jiaokey.com/tag/航空工业部.html</w:t>
      </w:r>
    </w:p>
    <w:p>
      <w:r>
        <w:t>关键词搜索：https://www.jiaokey.com/tag/电磁兼容性设计手册.html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