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VERSA FORM  事务表格处理程序  用户指南</w:t>
      </w:r>
    </w:p>
    <w:p>
      <w:r>
        <w:rPr>
          <w:rFonts w:ascii="宋体" w:hAnsi="宋体" w:eastAsia="宋体"/>
          <w:sz w:val="24"/>
        </w:rPr>
        <w:t>0520资料出版联合体编写；杨春旭，张敬轩译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VERSA FORM  事务表格处理程序 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0520资料出版联合体编写；杨春旭，张敬轩译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本书出售、求购地址：https://www.jiaokey.com/book/detail/14369036.html</w:t>
      </w:r>
    </w:p>
    <w:p>
      <w:r>
        <w:t>更多相关图书推荐：https://www.jiaokey.com</w:t>
      </w:r>
    </w:p>
    <w:p>
      <w:r>
        <w:t>0520资料出版联合体编写；杨春旭，张敬轩译 其他作品：https://www.jiaokey.com/tag/0520资料出版联合体编写；杨春旭，张敬轩译.html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关键词搜索：https://www.jiaokey.com/tag/VERSA FORM  事务表格处理程序 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