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筑城岁月歌</w:t>
      </w:r>
    </w:p>
    <w:p>
      <w:r>
        <w:rPr>
          <w:rFonts w:ascii="宋体" w:hAnsi="宋体" w:eastAsia="宋体"/>
          <w:sz w:val="24"/>
        </w:rPr>
        <w:t>黄晋裳主编；罗会文，魏朝成，胡正等副主编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筑城岁月歌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黄晋裳主编；罗会文，魏朝成，胡正等副主编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本书出售、求购地址：https://www.jiaokey.com/book/detail/14368811.html</w:t>
      </w:r>
    </w:p>
    <w:p>
      <w:r>
        <w:t>更多相关图书推荐：https://www.jiaokey.com</w:t>
      </w:r>
    </w:p>
    <w:p>
      <w:r>
        <w:t>黄晋裳主编；罗会文，魏朝成，胡正等副主编 其他作品：https://www.jiaokey.com/tag/黄晋裳主编；罗会文，魏朝成，胡正等副主编.html</w:t>
      </w:r>
    </w:p>
    <w:p>
      <w:r>
        <w:t>关键词搜索：https://www.jiaokey.com/tag/筑城岁月歌.html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