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IBM-PC程序员实用指南</w:t>
      </w:r>
    </w:p>
    <w:p>
      <w:r>
        <w:rPr>
          <w:rFonts w:ascii="宋体" w:hAnsi="宋体" w:eastAsia="宋体"/>
          <w:sz w:val="24"/>
        </w:rPr>
        <w:t>容观澳，孙学敏，李凤亭等译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IBM-PC程序员实用指南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容观澳，孙学敏，李凤亭等译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本书出售、求购地址：https://www.jiaokey.com/book/detail/14366823.html</w:t>
      </w:r>
    </w:p>
    <w:p>
      <w:r>
        <w:t>更多相关图书推荐：https://www.jiaokey.com</w:t>
      </w:r>
    </w:p>
    <w:p>
      <w:r>
        <w:t>容观澳，孙学敏，李凤亭等译 其他作品：https://www.jiaokey.com/tag/容观澳，孙学敏，李凤亭等译.html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关键词搜索：https://www.jiaokey.com/tag/IBM-PC程序员实用指南.html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