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瓦卢斯战役之谜</w:t>
      </w:r>
    </w:p>
    <w:p>
      <w:r>
        <w:rPr>
          <w:rFonts w:ascii="宋体" w:hAnsi="宋体" w:eastAsia="宋体"/>
          <w:sz w:val="24"/>
        </w:rPr>
        <w:t>（德）沃尔夫冈·科恩著；（德）克劳斯·恩西卡特绘；霍晶晶译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瓦卢斯战役之谜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（德）沃尔夫冈·科恩著；（德）克劳斯·恩西卡特绘；霍晶晶译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本书出售、求购地址：https://www.jiaokey.com/book/detail/14366083.html</w:t>
      </w:r>
    </w:p>
    <w:p>
      <w:r>
        <w:t>更多相关图书推荐：https://www.jiaokey.com</w:t>
      </w:r>
    </w:p>
    <w:p>
      <w:r>
        <w:t>（德）沃尔夫冈·科恩著；（德）克劳斯·恩西卡特绘；霍晶晶译 其他作品：https://www.jiaokey.com/tag/（德）沃尔夫冈·科恩著；（德）克劳斯·恩西卡特绘；霍晶晶译.html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关键词搜索：https://www.jiaokey.com/tag/瓦卢斯战役之谜.html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