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铎尔孟的红楼梦</w:t>
      </w:r>
    </w:p>
    <w:p>
      <w:r>
        <w:rPr>
          <w:rFonts w:ascii="宋体" w:hAnsi="宋体" w:eastAsia="宋体"/>
          <w:sz w:val="24"/>
        </w:rPr>
        <w:t>（法）郑碧贤著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铎尔孟的红楼梦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（法）郑碧贤著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纪实文学-中国-当代；铎尔孟（1881～1964）-人物研究；李治华-人物研究；雅歌-人物研究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本书出售、求购地址：https://www.jiaokey.com/book/detail/14364429.html</w:t>
      </w:r>
    </w:p>
    <w:p>
      <w:r>
        <w:t>更多相关图书推荐：https://www.jiaokey.com</w:t>
      </w:r>
    </w:p>
    <w:p>
      <w:r>
        <w:t>（法）郑碧贤著 其他作品：https://www.jiaokey.com/tag/（法）郑碧贤著.html</w:t>
      </w:r>
    </w:p>
    <w:p>
      <w:r>
        <w:t>北京:商务印书馆,2017.09 出版图书：https://www.jiaokey.com/tag/北京:商务印书馆,2017.09.html</w:t>
      </w:r>
    </w:p>
    <w:p>
      <w:r>
        <w:t>关键词搜索：https://www.jiaokey.com/tag/纪实文学-中国-当代；铎尔孟（1881～1964）-人物研究；李治华-人物研究；雅歌-人物研究.html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