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书名：生活探究课程的浦东设计和实例</w:t>
      </w:r>
    </w:p>
    <w:p>
      <w:r>
        <w:t>作者：黄捷，曹忠主编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总页数：309</w:t>
      </w:r>
    </w:p>
    <w:p>
      <w:r>
        <w:t>更多请访问教客网: www.jiaokey.com</w:t>
      </w:r>
    </w:p>
    <w:p>
      <w:r>
        <w:t>生活探究课程的浦东设计和实例 评论地址：https://www.jiaokey.com/book/detail/14363325.html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