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政策研究谋发展决策服务促跨越  全省政研干部学习国发2号文件文章选编</w:t>
      </w:r>
    </w:p>
    <w:p>
      <w:r>
        <w:rPr>
          <w:rFonts w:ascii="宋体" w:hAnsi="宋体" w:eastAsia="宋体"/>
          <w:sz w:val="24"/>
        </w:rPr>
        <w:t>李裴主编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政策研究谋发展决策服务促跨越  全省政研干部学习国发2号文件文章选编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中共贵州省委政策研究室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本书出售、求购地址：https://www.jiaokey.com/book/detail/14362401.html</w:t>
      </w:r>
    </w:p>
    <w:p>
      <w:r>
        <w:t>更多相关图书推荐：https://www.jiaokey.com</w:t>
      </w:r>
    </w:p>
    <w:p>
      <w:r>
        <w:t>李裴主编 其他作品：https://www.jiaokey.com/tag/李裴主编.html</w:t>
      </w:r>
    </w:p>
    <w:p>
      <w:r>
        <w:t>中共贵州省委政策研究室 出版图书：https://www.jiaokey.com/tag/中共贵州省委政策研究室.html</w:t>
      </w:r>
    </w:p>
    <w:p>
      <w:r>
        <w:t>关键词搜索：https://www.jiaokey.com/tag/政策研究谋发展决策服务促跨越  全省政研干部学习国发2号文件文章选编.html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