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</w:t>
      </w:r>
    </w:p>
    <w:p>
      <w:r>
        <w:rPr>
          <w:rFonts w:ascii="宋体" w:hAnsi="宋体" w:eastAsia="宋体"/>
          <w:sz w:val="24"/>
        </w:rPr>
        <w:t>魏兆中，范明明主编；张毓，冷传明，张艳清副主编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魏兆中，范明明主编；张毓，冷传明，张艳清副主编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本书出售、求购地址：https://www.jiaokey.com/book/detail/14362129.html</w:t>
      </w:r>
    </w:p>
    <w:p>
      <w:r>
        <w:t>更多相关图书推荐：https://www.jiaokey.com</w:t>
      </w:r>
    </w:p>
    <w:p>
      <w:r>
        <w:t>魏兆中，范明明主编；张毓，冷传明，张艳清副主编 其他作品：https://www.jiaokey.com/tag/魏兆中，范明明主编；张毓，冷传明，张艳清副主编.html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关键词搜索：https://www.jiaokey.com/tag/西方经济学.html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