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橡胶减振系统的数值预测和案例验证</w:t>
      </w:r>
    </w:p>
    <w:p>
      <w:r>
        <w:rPr>
          <w:rFonts w:ascii="宋体" w:hAnsi="宋体" w:eastAsia="宋体"/>
          <w:sz w:val="24"/>
        </w:rPr>
        <w:t>罗克奇著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橡胶减振系统的数值预测和案例验证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金琅学术出版社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本书出售、求购地址：https://www.jiaokey.com/book/detail/14361534.html</w:t>
      </w:r>
    </w:p>
    <w:p>
      <w:r>
        <w:t>更多相关图书推荐：https://www.jiaokey.com</w:t>
      </w:r>
    </w:p>
    <w:p>
      <w:r>
        <w:t>罗克奇著 其他作品：https://www.jiaokey.com/tag/罗克奇著.html</w:t>
      </w:r>
    </w:p>
    <w:p>
      <w:r>
        <w:t>金琅学术出版社 出版图书：https://www.jiaokey.com/tag/金琅学术出版社.html</w:t>
      </w:r>
    </w:p>
    <w:p>
      <w:r>
        <w:t>关键词搜索：https://www.jiaokey.com/tag/橡胶减振系统的数值预测和案例验证.html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