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市场竞争中的知识产权</w:t>
      </w:r>
    </w:p>
    <w:p>
      <w:r>
        <w:rPr>
          <w:rFonts w:ascii="宋体" w:hAnsi="宋体" w:eastAsia="宋体"/>
          <w:sz w:val="24"/>
        </w:rPr>
        <w:t>（日）富田彻男著；廖正衡，张明国，徐书绅，金路译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市场竞争中的知识产权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（日）富田彻男著；廖正衡，张明国，徐书绅，金路译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本书出售、求购地址：https://www.jiaokey.com/book/detail/14359956.html</w:t>
      </w:r>
    </w:p>
    <w:p>
      <w:r>
        <w:t>更多相关图书推荐：https://www.jiaokey.com</w:t>
      </w:r>
    </w:p>
    <w:p>
      <w:r>
        <w:t>（日）富田彻男著；廖正衡，张明国，徐书绅，金路译 其他作品：https://www.jiaokey.com/tag/（日）富田彻男著；廖正衡，张明国，徐书绅，金路译.html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关键词搜索：https://www.jiaokey.com/tag/市场竞争中的知识产权.html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