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书名：跨越“中等收入陷阱”  “十三五”中国经济创新发展  第6届张培刚奖颁奖典礼暨2016中国经济发展论坛文集</w:t>
      </w:r>
    </w:p>
    <w:p>
      <w:r>
        <w:t>作者：张培刚发展经济学研究基金会组编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总页数：153</w:t>
      </w:r>
    </w:p>
    <w:p>
      <w:r>
        <w:t>更多请访问教客网: www.jiaokey.com</w:t>
      </w:r>
    </w:p>
    <w:p>
      <w:r>
        <w:t>跨越“中等收入陷阱”  “十三五”中国经济创新发展  第6届张培刚奖颁奖典礼暨2016中国经济发展论坛文集 评论地址：https://www.jiaokey.com/book/detail/14359691.html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