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世界重要经济海参种类</w:t>
      </w:r>
    </w:p>
    <w:p>
      <w:r>
        <w:rPr>
          <w:rFonts w:ascii="宋体" w:hAnsi="宋体" w:eastAsia="宋体"/>
          <w:sz w:val="24"/>
        </w:rPr>
        <w:t>斯蒂文·W.柏塞尔，耶依夫·萨摩，尚塔尔·康南德著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世界重要经济海参种类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斯蒂文·W.柏塞尔，耶依夫·萨摩，尚塔尔·康南德著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本书出售、求购地址：https://www.jiaokey.com/book/detail/14358426.html</w:t>
      </w:r>
    </w:p>
    <w:p>
      <w:r>
        <w:t>更多相关图书推荐：https://www.jiaokey.com</w:t>
      </w:r>
    </w:p>
    <w:p>
      <w:r>
        <w:t>斯蒂文·W.柏塞尔，耶依夫·萨摩，尚塔尔·康南德著 其他作品：https://www.jiaokey.com/tag/斯蒂文·W.柏塞尔，耶依夫·萨摩，尚塔尔·康南德著.html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关键词搜索：https://www.jiaokey.com/tag/世界重要经济海参种类.html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