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VMWARE软件定义存储  原理剖析和设计指南</w:t>
      </w:r>
    </w:p>
    <w:p>
      <w:r>
        <w:rPr>
          <w:rFonts w:ascii="宋体" w:hAnsi="宋体" w:eastAsia="宋体"/>
          <w:sz w:val="24"/>
        </w:rPr>
        <w:t>（美）马丁·霍斯肯（MartinHosken）著；叶毓睿，臧铁军，赵杰等译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VMWARE软件定义存储  原理剖析和设计指南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（美）马丁·霍斯肯（MartinHosken）著；叶毓睿，臧铁军，赵杰等译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本书出售、求购地址：https://www.jiaokey.com/book/detail/14357416.html</w:t>
      </w:r>
    </w:p>
    <w:p>
      <w:r>
        <w:t>更多相关图书推荐：https://www.jiaokey.com</w:t>
      </w:r>
    </w:p>
    <w:p>
      <w:r>
        <w:t>（美）马丁·霍斯肯（MartinHosken）著；叶毓睿，臧铁军，赵杰等译 其他作品：https://www.jiaokey.com/tag/（美）马丁·霍斯肯（MartinHosken）著；叶毓睿，臧铁军，赵杰等译.html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关键词搜索：https://www.jiaokey.com/tag/VMWARE软件定义存储  原理剖析和设计指南.html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