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生命伦理学  方法、理论和领域</w:t>
      </w:r>
    </w:p>
    <w:p>
      <w:r>
        <w:rPr>
          <w:rFonts w:ascii="宋体" w:hAnsi="宋体" w:eastAsia="宋体"/>
          <w:sz w:val="24"/>
        </w:rPr>
        <w:t>（德）马库斯·杜威尔（Marcus Düwell）著；李建军，袁明敏译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生命伦理学  方法、理论和领域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（德）马库斯·杜威尔（Marcus Düwell）著；李建军，袁明敏译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本书出售、求购地址：https://www.jiaokey.com/book/detail/14357086.html</w:t>
      </w:r>
    </w:p>
    <w:p>
      <w:r>
        <w:t>更多相关图书推荐：https://www.jiaokey.com</w:t>
      </w:r>
    </w:p>
    <w:p>
      <w:r>
        <w:t>（德）马库斯·杜威尔（Marcus Düwell）著；李建军，袁明敏译 其他作品：https://www.jiaokey.com/tag/（德）马库斯·杜威尔（Marcus Düwell）著；李建军，袁明敏译.html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关键词搜索：https://www.jiaokey.com/tag/生命伦理学  方法、理论和领域.html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