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全国生态环境调查与评估系统平台设计与实现</w:t>
      </w:r>
    </w:p>
    <w:p>
      <w:r>
        <w:rPr>
          <w:rFonts w:ascii="宋体" w:hAnsi="宋体" w:eastAsia="宋体"/>
          <w:sz w:val="24"/>
        </w:rPr>
        <w:t>申文明，孙中平等著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全国生态环境调查与评估系统平台设计与实现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申文明，孙中平等著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本书出售、求购地址：https://www.jiaokey.com/book/detail/14356300.html</w:t>
      </w:r>
    </w:p>
    <w:p>
      <w:r>
        <w:t>更多相关图书推荐：https://www.jiaokey.com</w:t>
      </w:r>
    </w:p>
    <w:p>
      <w:r>
        <w:t>申文明，孙中平等著 其他作品：https://www.jiaokey.com/tag/申文明，孙中平等著.html</w:t>
      </w:r>
    </w:p>
    <w:p>
      <w:r>
        <w:t>中国环境出版社 出版图书：https://www.jiaokey.com/tag/中国环境出版社.html</w:t>
      </w:r>
    </w:p>
    <w:p>
      <w:r>
        <w:t>关键词搜索：https://www.jiaokey.com/tag/全国生态环境调查与评估系统平台设计与实现.html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