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数字营销再造  “互联网+”与“+互联网”浪潮中的企业营销新思维  服务篇</w:t>
      </w:r>
    </w:p>
    <w:p>
      <w:r>
        <w:rPr>
          <w:rFonts w:ascii="宋体" w:hAnsi="宋体" w:eastAsia="宋体"/>
          <w:sz w:val="24"/>
        </w:rPr>
        <w:t>万木春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数字营销再造  “互联网+”与“+互联网”浪潮中的企业营销新思维  服务篇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本书出售、求购地址：https://www.jiaokey.com/book/detail/14355970.html</w:t>
      </w:r>
    </w:p>
    <w:p>
      <w:r>
        <w:t>更多相关图书推荐：https://www.jiaokey.com</w:t>
      </w:r>
    </w:p>
    <w:p>
      <w:r>
        <w:t>万木春 其他作品：https://www.jiaokey.com/tag/万木春.html</w:t>
      </w:r>
    </w:p>
    <w:p>
      <w:r>
        <w:t>关键词搜索：https://www.jiaokey.com/tag/数字营销再造  “互联网+”与“+互联网”浪潮中的企业营销新思维  服务篇.html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