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准噶尔盆地玛湖凹陷碱湖轻质油气成因与分布</w:t>
      </w:r>
    </w:p>
    <w:p>
      <w:r>
        <w:rPr>
          <w:rFonts w:ascii="宋体" w:hAnsi="宋体" w:eastAsia="宋体"/>
          <w:sz w:val="24"/>
        </w:rPr>
        <w:t>雷德文，阿布力米提·依明，秦志军，曹剑，陈刚强，杨海波等著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准噶尔盆地玛湖凹陷碱湖轻质油气成因与分布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雷德文，阿布力米提·依明，秦志军，曹剑，陈刚强，杨海波等著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本书出售、求购地址：https://www.jiaokey.com/book/detail/14355685.html</w:t>
      </w:r>
    </w:p>
    <w:p>
      <w:r>
        <w:t>更多相关图书推荐：https://www.jiaokey.com</w:t>
      </w:r>
    </w:p>
    <w:p>
      <w:r>
        <w:t>雷德文，阿布力米提·依明，秦志军，曹剑，陈刚强，杨海波等著 其他作品：https://www.jiaokey.com/tag/雷德文，阿布力米提·依明，秦志军，曹剑，陈刚强，杨海波等著.html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关键词搜索：https://www.jiaokey.com/tag/准噶尔盆地玛湖凹陷碱湖轻质油气成因与分布.html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