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小鸡一世的冒险  我为什么存在？</w:t>
      </w:r>
    </w:p>
    <w:p>
      <w:r>
        <w:rPr>
          <w:rFonts w:ascii="宋体" w:hAnsi="宋体" w:eastAsia="宋体"/>
          <w:sz w:val="24"/>
        </w:rPr>
        <w:t>（法）埃里克·施密特著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小鸡一世的冒险  我为什么存在？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（法）埃里克·施密特著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本书出售、求购地址：https://www.jiaokey.com/book/detail/14355120.html</w:t>
      </w:r>
    </w:p>
    <w:p>
      <w:r>
        <w:t>更多相关图书推荐：https://www.jiaokey.com</w:t>
      </w:r>
    </w:p>
    <w:p>
      <w:r>
        <w:t>（法）埃里克·施密特著 其他作品：https://www.jiaokey.com/tag/（法）埃里克·施密特著.html</w:t>
      </w:r>
    </w:p>
    <w:p>
      <w:r>
        <w:t>关键词搜索：https://www.jiaokey.com/tag/小鸡一世的冒险  我为什么存在？.html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