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商汤灭夏  掀翻首个家天下的英雄酋长</w:t>
      </w:r>
    </w:p>
    <w:p>
      <w:r>
        <w:rPr>
          <w:rFonts w:ascii="宋体" w:hAnsi="宋体" w:eastAsia="宋体"/>
          <w:sz w:val="24"/>
        </w:rPr>
        <w:t>王中一著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商汤灭夏  掀翻首个家天下的英雄酋长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本书出售、求购地址：https://www.jiaokey.com/book/detail/14353561.html</w:t>
      </w:r>
    </w:p>
    <w:p>
      <w:r>
        <w:t>更多相关图书推荐：https://www.jiaokey.com</w:t>
      </w:r>
    </w:p>
    <w:p>
      <w:r>
        <w:t>王中一著 其他作品：https://www.jiaokey.com/tag/王中一著.html</w:t>
      </w:r>
    </w:p>
    <w:p>
      <w:r>
        <w:t>关键词搜索：https://www.jiaokey.com/tag/商汤灭夏  掀翻首个家天下的英雄酋长.html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