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中日刑法比较研究  高铭暄教授荣获早稻田大学名誉博士学位祝贺文集</w:t>
      </w:r>
    </w:p>
    <w:p>
      <w:r>
        <w:rPr>
          <w:rFonts w:ascii="宋体" w:hAnsi="宋体" w:eastAsia="宋体"/>
          <w:sz w:val="24"/>
        </w:rPr>
        <w:t>（日）高桥则夫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中日刑法比较研究  高铭暄教授荣获早稻田大学名誉博士学位祝贺文集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本书出售、求购地址：https://www.jiaokey.com/book/detail/14353145.html</w:t>
      </w:r>
    </w:p>
    <w:p>
      <w:r>
        <w:t>更多相关图书推荐：https://www.jiaokey.com</w:t>
      </w:r>
    </w:p>
    <w:p>
      <w:r>
        <w:t>（日）高桥则夫 其他作品：https://www.jiaokey.com/tag/（日）高桥则夫.html</w:t>
      </w:r>
    </w:p>
    <w:p>
      <w:r>
        <w:t>关键词搜索：https://www.jiaokey.com/tag/中日刑法比较研究  高铭暄教授荣获早稻田大学名誉博士学位祝贺文集.html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