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2004年第1辑  总第1辑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2004年第1辑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关键词搜索：https://www.jiaokey.com/tag/执行工作指导  2004年第1辑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