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第4集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本书出售、求购地址：https://www.jiaokey.com/book/detail/14350666.html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关键词搜索：https://www.jiaokey.com/tag/最高人民法院二审民事案件解析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