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《中华人民共和国民事诉讼法》修改条文适用解答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《中华人民共和国民事诉讼法》修改条文适用解答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本书出售、求购地址：https://www.jiaokey.com/book/detail/14350489.html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关键词搜索：https://www.jiaokey.com/tag/《中华人民共和国民事诉讼法》修改条文适用解答.html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