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低温辐射电热膜供暖系统设计与安装  参考图集  16CK410</w:t>
      </w:r>
    </w:p>
    <w:p>
      <w:r>
        <w:rPr>
          <w:rFonts w:ascii="宋体" w:hAnsi="宋体" w:eastAsia="宋体"/>
          <w:sz w:val="24"/>
        </w:rPr>
        <w:t>中国建筑标准设计研究院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低温辐射电热膜供暖系统设计与安装  参考图集  16CK410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本书出售、求购地址：https://www.jiaokey.com/book/detail/14349069.html</w:t>
      </w:r>
    </w:p>
    <w:p>
      <w:r>
        <w:t>更多相关图书推荐：https://www.jiaokey.com</w:t>
      </w:r>
    </w:p>
    <w:p>
      <w:r>
        <w:t>中国建筑标准设计研究院 其他作品：https://www.jiaokey.com/tag/中国建筑标准设计研究院.html</w:t>
      </w:r>
    </w:p>
    <w:p>
      <w:r>
        <w:t>中国计划出版社 出版图书：https://www.jiaokey.com/tag/中国计划出版社.html</w:t>
      </w:r>
    </w:p>
    <w:p>
      <w:r>
        <w:t>关键词搜索：https://www.jiaokey.com/tag/低温辐射电热膜供暖系统设计与安装  参考图集  16CK410.html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