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NCL数据处理与绘图实习教程</w:t>
      </w:r>
    </w:p>
    <w:p>
      <w:r>
        <w:rPr>
          <w:rFonts w:ascii="宋体" w:hAnsi="宋体" w:eastAsia="宋体"/>
          <w:sz w:val="24"/>
        </w:rPr>
        <w:t>施宁，于恩涛，汪君，孙晓娟，李忠贤编著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NCL数据处理与绘图实习教程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施宁，于恩涛，汪君，孙晓娟，李忠贤编著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本书出售、求购地址：https://www.jiaokey.com/book/detail/14347615.html</w:t>
      </w:r>
    </w:p>
    <w:p>
      <w:r>
        <w:t>更多相关图书推荐：https://www.jiaokey.com</w:t>
      </w:r>
    </w:p>
    <w:p>
      <w:r>
        <w:t>施宁，于恩涛，汪君，孙晓娟，李忠贤编著 其他作品：https://www.jiaokey.com/tag/施宁，于恩涛，汪君，孙晓娟，李忠贤编著.html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关键词搜索：https://www.jiaokey.com/tag/NCL数据处理与绘图实习教程.html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