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土木水利类  专业基础课程测试要点及过关训练  上</w:t>
      </w:r>
    </w:p>
    <w:p>
      <w:r>
        <w:rPr>
          <w:rFonts w:ascii="宋体" w:hAnsi="宋体" w:eastAsia="宋体"/>
          <w:sz w:val="24"/>
        </w:rPr>
        <w:t>《土木水利类专业基础课程测试要点及过关训练》编委会编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土木水利类  专业基础课程测试要点及过关训练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《土木水利类专业基础课程测试要点及过关训练》编委会编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本书出售、求购地址：https://www.jiaokey.com/book/detail/14347522.html</w:t>
      </w:r>
    </w:p>
    <w:p>
      <w:r>
        <w:t>更多相关图书推荐：https://www.jiaokey.com</w:t>
      </w:r>
    </w:p>
    <w:p>
      <w:r>
        <w:t>《土木水利类专业基础课程测试要点及过关训练》编委会编 其他作品：https://www.jiaokey.com/tag/《土木水利类专业基础课程测试要点及过关训练》编委会编.html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关键词搜索：https://www.jiaokey.com/tag/土木水利类  专业基础课程测试要点及过关训练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