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  供中医、中医护理专业用</w:t>
      </w:r>
    </w:p>
    <w:p>
      <w:r>
        <w:rPr>
          <w:rFonts w:ascii="宋体" w:hAnsi="宋体" w:eastAsia="宋体"/>
          <w:sz w:val="24"/>
        </w:rPr>
        <w:t>王龙梅，于酩主编；徐文海，刘传旭，吕亚平等副主编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  供中医、中医护理专业用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王龙梅，于酩主编；徐文海，刘传旭，吕亚平等副主编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本书出售、求购地址：https://www.jiaokey.com/book/detail/14346940.html</w:t>
      </w:r>
    </w:p>
    <w:p>
      <w:r>
        <w:t>更多相关图书推荐：https://www.jiaokey.com</w:t>
      </w:r>
    </w:p>
    <w:p>
      <w:r>
        <w:t>王龙梅，于酩主编；徐文海，刘传旭，吕亚平等副主编 其他作品：https://www.jiaokey.com/tag/王龙梅，于酩主编；徐文海，刘传旭，吕亚平等副主编.html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关键词搜索：https://www.jiaokey.com/tag/中西医结合儿科  供中医、中医护理专业用.html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