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上帝的错觉  我们究竟该信仰宗教还是做一个理智的无神论者?</w:t>
      </w:r>
    </w:p>
    <w:p>
      <w:r>
        <w:rPr>
          <w:rFonts w:ascii="宋体" w:hAnsi="宋体" w:eastAsia="宋体"/>
          <w:sz w:val="24"/>
        </w:rPr>
        <w:t>（英）理查德·道金斯著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上帝的错觉  我们究竟该信仰宗教还是做一个理智的无神论者?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（英）理查德·道金斯著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本书出售、求购地址：https://www.jiaokey.com/book/detail/14346415.html</w:t>
      </w:r>
    </w:p>
    <w:p>
      <w:r>
        <w:t>更多相关图书推荐：https://www.jiaokey.com</w:t>
      </w:r>
    </w:p>
    <w:p>
      <w:r>
        <w:t>（英）理查德·道金斯著 其他作品：https://www.jiaokey.com/tag/（英）理查德·道金斯著.html</w:t>
      </w:r>
    </w:p>
    <w:p>
      <w:r>
        <w:t>关键词搜索：https://www.jiaokey.com/tag/上帝的错觉  我们究竟该信仰宗教还是做一个理智的无神论者?.html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