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微创肿瘤外科学  肿瘤外科治疗新进展</w:t>
      </w:r>
    </w:p>
    <w:p>
      <w:r>
        <w:rPr>
          <w:rFonts w:ascii="宋体" w:hAnsi="宋体" w:eastAsia="宋体"/>
          <w:sz w:val="24"/>
        </w:rPr>
        <w:t>（美）罗纳德·马泰奥蒂，（美）斯坦利·W.艾希礼主编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微创肿瘤外科学  肿瘤外科治疗新进展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（美）罗纳德·马泰奥蒂，（美）斯坦利·W.艾希礼主编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本书出售、求购地址：https://www.jiaokey.com/book/detail/14345343.html</w:t>
      </w:r>
    </w:p>
    <w:p>
      <w:r>
        <w:t>更多相关图书推荐：https://www.jiaokey.com</w:t>
      </w:r>
    </w:p>
    <w:p>
      <w:r>
        <w:t>（美）罗纳德·马泰奥蒂，（美）斯坦利·W.艾希礼主编 其他作品：https://www.jiaokey.com/tag/（美）罗纳德·马泰奥蒂，（美）斯坦利·W.艾希礼主编.html</w:t>
      </w:r>
    </w:p>
    <w:p>
      <w:r>
        <w:t>天津科技翻译出版有限公司 出版图书：https://www.jiaokey.com/tag/天津科技翻译出版有限公司.html</w:t>
      </w:r>
    </w:p>
    <w:p>
      <w:r>
        <w:t>关键词搜索：https://www.jiaokey.com/tag/微创肿瘤外科学  肿瘤外科治疗新进展.html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