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互联网原生代  网络中成长的一代如何塑造我们的社会与商业</w:t>
      </w:r>
    </w:p>
    <w:p>
      <w:r>
        <w:rPr>
          <w:rFonts w:ascii="宋体" w:hAnsi="宋体" w:eastAsia="宋体"/>
          <w:sz w:val="24"/>
        </w:rPr>
        <w:t>（加）唐·泰普斯科特著；张敬茹，王蕾，李美彤等译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互联网原生代  网络中成长的一代如何塑造我们的社会与商业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（加）唐·泰普斯科特著；张敬茹，王蕾，李美彤等译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本书出售、求购地址：https://www.jiaokey.com/book/detail/14345079.html</w:t>
      </w:r>
    </w:p>
    <w:p>
      <w:r>
        <w:t>更多相关图书推荐：https://www.jiaokey.com</w:t>
      </w:r>
    </w:p>
    <w:p>
      <w:r>
        <w:t>（加）唐·泰普斯科特著；张敬茹，王蕾，李美彤等译 其他作品：https://www.jiaokey.com/tag/（加）唐·泰普斯科特著；张敬茹，王蕾，李美彤等译.html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关键词搜索：https://www.jiaokey.com/tag/互联网原生代  网络中成长的一代如何塑造我们的社会与商业.html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