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</w:t>
      </w:r>
    </w:p>
    <w:p>
      <w:r>
        <w:rPr>
          <w:rFonts w:ascii="宋体" w:hAnsi="宋体" w:eastAsia="宋体"/>
          <w:sz w:val="24"/>
        </w:rPr>
        <w:t>（美）查利斯·吉伯逊，（美）巴德利西亚·福利斯柯富合著；陈锦福译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（美）查利斯·吉伯逊，（美）巴德利西亚·福利斯柯富合著；陈锦福译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本书出售、求购地址：https://www.jiaokey.com/book/detail/14344021.html</w:t>
      </w:r>
    </w:p>
    <w:p>
      <w:r>
        <w:t>更多相关图书推荐：https://www.jiaokey.com</w:t>
      </w:r>
    </w:p>
    <w:p>
      <w:r>
        <w:t>（美）查利斯·吉伯逊，（美）巴德利西亚·福利斯柯富合著；陈锦福译 其他作品：https://www.jiaokey.com/tag/（美）查利斯·吉伯逊，（美）巴德利西亚·福利斯柯富合著；陈锦福译.html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