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蚱蜢  游戏  生命与乌托邦</w:t>
      </w:r>
    </w:p>
    <w:p>
      <w:r>
        <w:rPr>
          <w:rFonts w:ascii="宋体" w:hAnsi="宋体" w:eastAsia="宋体"/>
          <w:sz w:val="24"/>
        </w:rPr>
        <w:t>柏尔纳德.舒兹（Bernard Suits）著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蚱蜢  游戏  生命与乌托邦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柏尔纳德.舒兹（Bernard Suits）著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心灵工坊文化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本书出售、求购地址：https://www.jiaokey.com/book/detail/14343914.html</w:t>
      </w:r>
    </w:p>
    <w:p>
      <w:r>
        <w:t>更多相关图书推荐：https://www.jiaokey.com</w:t>
      </w:r>
    </w:p>
    <w:p>
      <w:r>
        <w:t>柏尔纳德.舒兹（Bernard Suits）著 其他作品：https://www.jiaokey.com/tag/柏尔纳德.舒兹（Bernard Suits）著.html</w:t>
      </w:r>
    </w:p>
    <w:p>
      <w:r>
        <w:t>心灵工坊文化 出版图书：https://www.jiaokey.com/tag/心灵工坊文化.html</w:t>
      </w:r>
    </w:p>
    <w:p>
      <w:r>
        <w:t>关键词搜索：https://www.jiaokey.com/tag/蚱蜢  游戏  生命与乌托邦.html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