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新国标大学英语  读写译  2</w:t>
      </w:r>
    </w:p>
    <w:p>
      <w:r>
        <w:rPr>
          <w:rFonts w:ascii="宋体" w:hAnsi="宋体" w:eastAsia="宋体"/>
          <w:sz w:val="24"/>
        </w:rPr>
        <w:t>俞东明，李华东，刘克东，张瑾，王艳薇，周之南，周洁，王朓，成城，姚静，马玉红，蒙博涵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新国标大学英语  读写译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俞东明，李华东，刘克东，张瑾，王艳薇，周之南，周洁，王朓，成城，姚静，马玉红，蒙博涵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本书出售、求购地址：https://www.jiaokey.com/book/detail/14342901.html</w:t>
      </w:r>
    </w:p>
    <w:p>
      <w:r>
        <w:t>更多相关图书推荐：https://www.jiaokey.com</w:t>
      </w:r>
    </w:p>
    <w:p>
      <w:r>
        <w:t>俞东明，李华东，刘克东，张瑾，王艳薇，周之南，周洁，王朓，成城，姚静，马玉红，蒙博涵 其他作品：https://www.jiaokey.com/tag/俞东明，李华东，刘克东，张瑾，王艳薇，周之南，周洁，王朓，成城，姚静，马玉红，蒙博涵.html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关键词搜索：https://www.jiaokey.com/tag/新国标大学英语  读写译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