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商店游戏</w:t>
      </w:r>
    </w:p>
    <w:p>
      <w:r>
        <w:rPr>
          <w:rFonts w:ascii="宋体" w:hAnsi="宋体" w:eastAsia="宋体"/>
          <w:sz w:val="24"/>
        </w:rPr>
        <w:t>（日）浅野那波著；（日）长滨宏图；王倩倩译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（日）浅野那波著；（日）长滨宏图；王倩倩译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本书出售、求购地址：https://www.jiaokey.com/book/detail/14342781.html</w:t>
      </w:r>
    </w:p>
    <w:p>
      <w:r>
        <w:t>更多相关图书推荐：https://www.jiaokey.com</w:t>
      </w:r>
    </w:p>
    <w:p>
      <w:r>
        <w:t>（日）浅野那波著；（日）长滨宏图；王倩倩译 其他作品：https://www.jiaokey.com/tag/（日）浅野那波著；（日）长滨宏图；王倩倩译.html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关键词搜索：https://www.jiaokey.com/tag/商店游戏.html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