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国际气候法律新秩序构建中的公平性问题研究=On the issue of fairness in the construction of new international climate legal order</w:t>
      </w:r>
    </w:p>
    <w:p>
      <w:r>
        <w:rPr>
          <w:rFonts w:ascii="宋体" w:hAnsi="宋体" w:eastAsia="宋体"/>
          <w:sz w:val="24"/>
        </w:rPr>
        <w:t>陈贻健著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国际气候法律新秩序构建中的公平性问题研究=On the issue of fairness in the construction of new international climate legal order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本书出售、求购地址：https://www.jiaokey.com/book/detail/14342084.html</w:t>
      </w:r>
    </w:p>
    <w:p>
      <w:r>
        <w:t>更多相关图书推荐：https://www.jiaokey.com</w:t>
      </w:r>
    </w:p>
    <w:p>
      <w:r>
        <w:t>陈贻健著 其他作品：https://www.jiaokey.com/tag/陈贻健著.html</w:t>
      </w:r>
    </w:p>
    <w:p>
      <w:r>
        <w:t>关键词搜索：https://www.jiaokey.com/tag/国际气候法律新秩序构建中的公平性问题研究=On the issue of fairness in the construction of new international climate legal order.html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