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童养媳话今昔：沙子营党支部副书记贫农傅友兰同志家史片断</w:t>
      </w:r>
    </w:p>
    <w:p>
      <w:r>
        <w:rPr>
          <w:rFonts w:ascii="宋体" w:hAnsi="宋体" w:eastAsia="宋体"/>
          <w:sz w:val="24"/>
        </w:rPr>
        <w:t>大兴县青云店公社沙子营工作组，中央戏剧学院沙子营小队编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童养媳话今昔：沙子营党支部副书记贫农傅友兰同志家史片断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大兴县青云店公社沙子营工作组，中央戏剧学院沙子营小队编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本书出售、求购地址：https://www.jiaokey.com/book/detail/14341640.html</w:t>
      </w:r>
    </w:p>
    <w:p>
      <w:r>
        <w:t>更多相关图书推荐：https://www.jiaokey.com</w:t>
      </w:r>
    </w:p>
    <w:p>
      <w:r>
        <w:t>大兴县青云店公社沙子营工作组，中央戏剧学院沙子营小队编 其他作品：https://www.jiaokey.com/tag/大兴县青云店公社沙子营工作组，中央戏剧学院沙子营小队编.html</w:t>
      </w:r>
    </w:p>
    <w:p>
      <w:r>
        <w:t>关键词搜索：https://www.jiaokey.com/tag/童养媳话今昔：沙子营党支部副书记贫农傅友兰同志家史片断.html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