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新疆北部及周边地区过去一万年的气候与水文变化</w:t>
      </w:r>
    </w:p>
    <w:p>
      <w:r>
        <w:rPr>
          <w:rFonts w:ascii="宋体" w:hAnsi="宋体" w:eastAsia="宋体"/>
          <w:sz w:val="24"/>
        </w:rPr>
        <w:t>冯兆东主编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新疆北部及周边地区过去一万年的气候与水文变化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本书出售、求购地址：https://www.jiaokey.com/book/detail/14340270.html</w:t>
      </w:r>
    </w:p>
    <w:p>
      <w:r>
        <w:t>更多相关图书推荐：https://www.jiaokey.com</w:t>
      </w:r>
    </w:p>
    <w:p>
      <w:r>
        <w:t>冯兆东主编 其他作品：https://www.jiaokey.com/tag/冯兆东主编.html</w:t>
      </w:r>
    </w:p>
    <w:p>
      <w:r>
        <w:t>关键词搜索：https://www.jiaokey.com/tag/新疆北部及周边地区过去一万年的气候与水文变化.html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