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老龄政策调研  2015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老龄政策调研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本书出售、求购地址：https://www.jiaokey.com/book/detail/14339229.html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关键词搜索：https://www.jiaokey.com/tag/老龄政策调研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