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人类的财富  什么影响了我们的工作，权力和地位</w:t>
      </w:r>
    </w:p>
    <w:p>
      <w:r>
        <w:rPr>
          <w:rFonts w:ascii="宋体" w:hAnsi="宋体" w:eastAsia="宋体"/>
          <w:sz w:val="24"/>
        </w:rPr>
        <w:t>（美）瑞安·埃文特著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人类的财富  什么影响了我们的工作，权力和地位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（美）瑞安·埃文特著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本书出售、求购地址：https://www.jiaokey.com/book/detail/14338942.html</w:t>
      </w:r>
    </w:p>
    <w:p>
      <w:r>
        <w:t>更多相关图书推荐：https://www.jiaokey.com</w:t>
      </w:r>
    </w:p>
    <w:p>
      <w:r>
        <w:t>（美）瑞安·埃文特著 其他作品：https://www.jiaokey.com/tag/（美）瑞安·埃文特著.html</w:t>
      </w:r>
    </w:p>
    <w:p>
      <w:r>
        <w:t>关键词搜索：https://www.jiaokey.com/tag/人类的财富  什么影响了我们的工作，权力和地位.html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