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书名：第一势  如何创造赢定市场的车型竞争力优势</w:t>
      </w:r>
    </w:p>
    <w:p>
      <w:r>
        <w:t>作者：边建平著</w:t>
      </w:r>
    </w:p>
    <w:p>
      <w:r>
        <w:t>出版社：北京:中国工商出版社,2015.12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第一势  如何创造赢定市场的车型竞争力优势 评论地址：https://www.jiaokey.com/book/detail/14336017.html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