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沿海形势  上  19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沿海形势  上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本书出售、求购地址：https://www.jiaokey.com/book/detail/14335020.html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沿海形势  上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