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丽江纳西族传统文化知识读本</w:t>
      </w:r>
    </w:p>
    <w:p>
      <w:r>
        <w:rPr>
          <w:rFonts w:ascii="宋体" w:hAnsi="宋体" w:eastAsia="宋体"/>
          <w:sz w:val="24"/>
        </w:rPr>
        <w:t>古城区传统知识知识产权保护试点工作领导小组办公室编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丽江纳西族传统文化知识读本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古城区传统知识知识产权保护试点工作领导小组办公室编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本书出售、求购地址：https://www.jiaokey.com/book/detail/14333874.html</w:t>
      </w:r>
    </w:p>
    <w:p>
      <w:r>
        <w:t>更多相关图书推荐：https://www.jiaokey.com</w:t>
      </w:r>
    </w:p>
    <w:p>
      <w:r>
        <w:t>古城区传统知识知识产权保护试点工作领导小组办公室编 其他作品：https://www.jiaokey.com/tag/古城区传统知识知识产权保护试点工作领导小组办公室编.html</w:t>
      </w:r>
    </w:p>
    <w:p>
      <w:r>
        <w:t>关键词搜索：https://www.jiaokey.com/tag/丽江纳西族传统文化知识读本.html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