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别把问题上交给老板</w:t>
      </w:r>
    </w:p>
    <w:p>
      <w:r>
        <w:rPr>
          <w:rFonts w:ascii="宋体" w:hAnsi="宋体" w:eastAsia="宋体"/>
          <w:sz w:val="24"/>
        </w:rPr>
        <w:t>（德）洛特·金斯克夫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别把问题上交给老板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（德）洛特·金斯克夫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北京：中华工商联合出版社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本书出售、求购地址：https://www.jiaokey.com/book/detail/14330753.html</w:t>
      </w:r>
    </w:p>
    <w:p>
      <w:r>
        <w:t>更多相关图书推荐：https://www.jiaokey.com</w:t>
      </w:r>
    </w:p>
    <w:p>
      <w:r>
        <w:t>（德）洛特·金斯克夫 其他作品：https://www.jiaokey.com/tag/（德）洛特·金斯克夫.html</w:t>
      </w:r>
    </w:p>
    <w:p>
      <w:r>
        <w:t>北京：中华工商联合出版社 出版图书：https://www.jiaokey.com/tag/北京：中华工商联合出版社.html</w:t>
      </w:r>
    </w:p>
    <w:p>
      <w:r>
        <w:t>关键词搜索：https://www.jiaokey.com/tag/别把问题上交给老板.html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