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放歌桃乡颂华山全国征联精品集</w:t>
      </w:r>
    </w:p>
    <w:p>
      <w:r>
        <w:rPr>
          <w:rFonts w:ascii="宋体" w:hAnsi="宋体" w:eastAsia="宋体"/>
          <w:sz w:val="24"/>
        </w:rPr>
        <w:t>金永来，胡东升总策划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放歌桃乡颂华山全国征联精品集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金永来，胡东升总策划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本书出售、求购地址：https://www.jiaokey.com/book/detail/14329108.html</w:t>
      </w:r>
    </w:p>
    <w:p>
      <w:r>
        <w:t>更多相关图书推荐：https://www.jiaokey.com</w:t>
      </w:r>
    </w:p>
    <w:p>
      <w:r>
        <w:t>金永来，胡东升总策划 其他作品：https://www.jiaokey.com/tag/金永来，胡东升总策划.html</w:t>
      </w:r>
    </w:p>
    <w:p>
      <w:r>
        <w:t>中国图书出版社 出版图书：https://www.jiaokey.com/tag/中国图书出版社.html</w:t>
      </w:r>
    </w:p>
    <w:p>
      <w:r>
        <w:t>关键词搜索：https://www.jiaokey.com/tag/放歌桃乡颂华山全国征联精品集.html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