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发达资本主义时代的抒情诗人</w:t>
      </w:r>
    </w:p>
    <w:p>
      <w:r>
        <w:rPr>
          <w:rFonts w:ascii="宋体" w:hAnsi="宋体" w:eastAsia="宋体"/>
          <w:sz w:val="24"/>
        </w:rPr>
        <w:t>（德）瓦尔特·本雅明著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发达资本主义时代的抒情诗人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本书出售、求购地址：https://www.jiaokey.com/book/detail/14328979.html</w:t>
      </w:r>
    </w:p>
    <w:p>
      <w:r>
        <w:t>更多相关图书推荐：https://www.jiaokey.com</w:t>
      </w:r>
    </w:p>
    <w:p>
      <w:r>
        <w:t>（德）瓦尔特·本雅明著 其他作品：https://www.jiaokey.com/tag/（德）瓦尔特·本雅明著.html</w:t>
      </w:r>
    </w:p>
    <w:p>
      <w:r>
        <w:t>关键词搜索：https://www.jiaokey.com/tag/发达资本主义时代的抒情诗人.html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